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A9F" w:rsidRDefault="00C0128C" w:rsidP="0053399A">
      <w:pPr>
        <w:pStyle w:val="Title"/>
        <w:spacing w:line="276" w:lineRule="auto"/>
        <w:rPr>
          <w:rFonts w:ascii="Averta for TBWA" w:hAnsi="Averta for TBWA"/>
          <w:b/>
          <w:sz w:val="44"/>
          <w:lang w:val="nl-NL"/>
        </w:rPr>
      </w:pPr>
      <w:r w:rsidRPr="002B235D">
        <w:rPr>
          <w:rFonts w:ascii="Averta for TBWA" w:hAnsi="Averta for TBWA"/>
          <w:b/>
          <w:sz w:val="44"/>
          <w:lang w:val="nl-NL"/>
        </w:rPr>
        <w:t xml:space="preserve">TBWA en </w:t>
      </w:r>
      <w:r w:rsidR="002D5E7A" w:rsidRPr="002B235D">
        <w:rPr>
          <w:rFonts w:ascii="Averta for TBWA" w:hAnsi="Averta for TBWA"/>
          <w:b/>
          <w:sz w:val="44"/>
          <w:lang w:val="nl-NL"/>
        </w:rPr>
        <w:t xml:space="preserve">HLN </w:t>
      </w:r>
      <w:r w:rsidRPr="002B235D">
        <w:rPr>
          <w:rFonts w:ascii="Averta for TBWA" w:hAnsi="Averta for TBWA"/>
          <w:b/>
          <w:sz w:val="44"/>
          <w:lang w:val="nl-NL"/>
        </w:rPr>
        <w:t>brengen iconische jongerenmagazine JOEPIE</w:t>
      </w:r>
      <w:r w:rsidR="002D5E7A" w:rsidRPr="002B235D">
        <w:rPr>
          <w:rFonts w:ascii="Averta for TBWA" w:hAnsi="Averta for TBWA"/>
          <w:b/>
          <w:sz w:val="44"/>
          <w:lang w:val="nl-NL"/>
        </w:rPr>
        <w:t xml:space="preserve"> </w:t>
      </w:r>
      <w:r w:rsidRPr="002B235D">
        <w:rPr>
          <w:rFonts w:ascii="Averta for TBWA" w:hAnsi="Averta for TBWA"/>
          <w:b/>
          <w:sz w:val="44"/>
          <w:lang w:val="nl-NL"/>
        </w:rPr>
        <w:t xml:space="preserve">terug </w:t>
      </w:r>
      <w:r w:rsidR="00E61547" w:rsidRPr="002B235D">
        <w:rPr>
          <w:rFonts w:ascii="Averta for TBWA" w:hAnsi="Averta for TBWA"/>
          <w:b/>
          <w:sz w:val="44"/>
          <w:lang w:val="nl-NL"/>
        </w:rPr>
        <w:t>voor Rode Neuzen Dag</w:t>
      </w:r>
    </w:p>
    <w:p w:rsidR="002B235D" w:rsidRPr="002B235D" w:rsidRDefault="002B235D" w:rsidP="002B235D">
      <w:pPr>
        <w:spacing w:line="276" w:lineRule="auto"/>
        <w:rPr>
          <w:rFonts w:ascii="Averta for TBWA" w:hAnsi="Averta for TBWA"/>
          <w:b/>
          <w:sz w:val="28"/>
          <w:lang w:val="nl-NL"/>
        </w:rPr>
      </w:pPr>
      <w:r w:rsidRPr="002B235D">
        <w:rPr>
          <w:rFonts w:ascii="Averta for TBWA" w:hAnsi="Averta for TBWA"/>
          <w:b/>
          <w:sz w:val="28"/>
          <w:lang w:val="nl-NL"/>
        </w:rPr>
        <w:t>Rode Neuzen Joepie wil jongeren opnieuw laten praten over problemen</w:t>
      </w:r>
    </w:p>
    <w:p w:rsidR="002B235D" w:rsidRPr="002B235D" w:rsidRDefault="002B235D" w:rsidP="002B235D">
      <w:pPr>
        <w:rPr>
          <w:lang w:val="nl-NL"/>
        </w:rPr>
      </w:pPr>
    </w:p>
    <w:p w:rsidR="00210AF9" w:rsidRPr="002B235D" w:rsidRDefault="00CB56E6" w:rsidP="00641D88">
      <w:pPr>
        <w:rPr>
          <w:rFonts w:ascii="Averta for TBWA" w:hAnsi="Averta for TBWA"/>
          <w:b/>
          <w:lang w:val="nl-NL"/>
        </w:rPr>
      </w:pPr>
      <w:bookmarkStart w:id="0" w:name="_GoBack"/>
      <w:bookmarkEnd w:id="0"/>
      <w:r w:rsidRPr="002B235D">
        <w:rPr>
          <w:rFonts w:ascii="Averta for TBWA" w:hAnsi="Averta for TBWA"/>
          <w:b/>
          <w:lang w:val="nl-NL"/>
        </w:rPr>
        <w:t>Het Laatste Nieuws</w:t>
      </w:r>
      <w:r w:rsidR="00C0128C" w:rsidRPr="002B235D">
        <w:rPr>
          <w:rFonts w:ascii="Averta for TBWA" w:hAnsi="Averta for TBWA"/>
          <w:b/>
          <w:lang w:val="nl-NL"/>
        </w:rPr>
        <w:t xml:space="preserve"> en TBWA</w:t>
      </w:r>
      <w:r w:rsidRPr="002B235D">
        <w:rPr>
          <w:rFonts w:ascii="Averta for TBWA" w:hAnsi="Averta for TBWA"/>
          <w:b/>
          <w:lang w:val="nl-NL"/>
        </w:rPr>
        <w:t xml:space="preserve"> pak</w:t>
      </w:r>
      <w:r w:rsidR="00C0128C" w:rsidRPr="002B235D">
        <w:rPr>
          <w:rFonts w:ascii="Averta for TBWA" w:hAnsi="Averta for TBWA"/>
          <w:b/>
          <w:lang w:val="nl-NL"/>
        </w:rPr>
        <w:t>ken</w:t>
      </w:r>
      <w:r w:rsidRPr="002B235D">
        <w:rPr>
          <w:rFonts w:ascii="Averta for TBWA" w:hAnsi="Averta for TBWA"/>
          <w:b/>
          <w:lang w:val="nl-NL"/>
        </w:rPr>
        <w:t xml:space="preserve"> uit met een opvallende </w:t>
      </w:r>
      <w:r w:rsidRPr="002B235D">
        <w:rPr>
          <w:rFonts w:ascii="Averta for TBWA" w:hAnsi="Averta for TBWA"/>
          <w:b/>
          <w:i/>
          <w:lang w:val="nl-NL"/>
        </w:rPr>
        <w:t>come back</w:t>
      </w:r>
      <w:r w:rsidRPr="002B235D">
        <w:rPr>
          <w:rFonts w:ascii="Averta for TBWA" w:hAnsi="Averta for TBWA"/>
          <w:b/>
          <w:lang w:val="nl-NL"/>
        </w:rPr>
        <w:t>. Naar aanleiding van Rode Neuzen</w:t>
      </w:r>
      <w:r w:rsidR="0053399A" w:rsidRPr="002B235D">
        <w:rPr>
          <w:rFonts w:ascii="Averta for TBWA" w:hAnsi="Averta for TBWA"/>
          <w:b/>
          <w:lang w:val="nl-NL"/>
        </w:rPr>
        <w:t xml:space="preserve"> D</w:t>
      </w:r>
      <w:r w:rsidRPr="002B235D">
        <w:rPr>
          <w:rFonts w:ascii="Averta for TBWA" w:hAnsi="Averta for TBWA"/>
          <w:b/>
          <w:lang w:val="nl-NL"/>
        </w:rPr>
        <w:t xml:space="preserve">ag </w:t>
      </w:r>
      <w:r w:rsidR="00C0128C" w:rsidRPr="002B235D">
        <w:rPr>
          <w:rFonts w:ascii="Averta for TBWA" w:hAnsi="Averta for TBWA"/>
          <w:b/>
          <w:lang w:val="nl-NL"/>
        </w:rPr>
        <w:t>wordt</w:t>
      </w:r>
      <w:r w:rsidRPr="002B235D">
        <w:rPr>
          <w:rFonts w:ascii="Averta for TBWA" w:hAnsi="Averta for TBWA"/>
          <w:b/>
          <w:lang w:val="nl-NL"/>
        </w:rPr>
        <w:t xml:space="preserve"> het jongerenmagazine JOEPIE van onder het stof</w:t>
      </w:r>
      <w:r w:rsidR="001E05B3" w:rsidRPr="002B235D">
        <w:rPr>
          <w:rFonts w:ascii="Averta for TBWA" w:hAnsi="Averta for TBWA"/>
          <w:b/>
          <w:lang w:val="nl-NL"/>
        </w:rPr>
        <w:t xml:space="preserve"> </w:t>
      </w:r>
      <w:r w:rsidR="00C0128C" w:rsidRPr="002B235D">
        <w:rPr>
          <w:rFonts w:ascii="Averta for TBWA" w:hAnsi="Averta for TBWA"/>
          <w:b/>
          <w:lang w:val="nl-NL"/>
        </w:rPr>
        <w:t>gehaald. Een</w:t>
      </w:r>
      <w:r w:rsidR="004A4178" w:rsidRPr="002B235D">
        <w:rPr>
          <w:rFonts w:ascii="Averta for TBWA" w:hAnsi="Averta for TBWA"/>
          <w:b/>
          <w:lang w:val="nl-NL"/>
        </w:rPr>
        <w:t xml:space="preserve"> eenmalig</w:t>
      </w:r>
      <w:r w:rsidR="007709DA" w:rsidRPr="002B235D">
        <w:rPr>
          <w:rFonts w:ascii="Averta for TBWA" w:hAnsi="Averta for TBWA"/>
          <w:b/>
          <w:lang w:val="nl-NL"/>
        </w:rPr>
        <w:t xml:space="preserve">e special </w:t>
      </w:r>
      <w:r w:rsidR="00081986" w:rsidRPr="002B235D">
        <w:rPr>
          <w:rFonts w:ascii="Averta for TBWA" w:hAnsi="Averta for TBWA"/>
          <w:b/>
          <w:lang w:val="nl-NL"/>
        </w:rPr>
        <w:t xml:space="preserve">rond mentale weerbaarheid. </w:t>
      </w:r>
      <w:r w:rsidR="00210AF9" w:rsidRPr="002B235D">
        <w:rPr>
          <w:rFonts w:ascii="Averta for TBWA" w:hAnsi="Averta for TBWA"/>
          <w:b/>
          <w:lang w:val="nl-NL"/>
        </w:rPr>
        <w:t xml:space="preserve">“Deze </w:t>
      </w:r>
      <w:r w:rsidR="0021513C" w:rsidRPr="002B235D">
        <w:rPr>
          <w:rFonts w:ascii="Averta for TBWA" w:hAnsi="Averta for TBWA"/>
          <w:b/>
          <w:lang w:val="nl-NL"/>
        </w:rPr>
        <w:t>editie</w:t>
      </w:r>
      <w:r w:rsidR="00210AF9" w:rsidRPr="002B235D">
        <w:rPr>
          <w:rFonts w:ascii="Averta for TBWA" w:hAnsi="Averta for TBWA"/>
          <w:b/>
          <w:lang w:val="nl-NL"/>
        </w:rPr>
        <w:t xml:space="preserve"> wordt een hulpmiddel voor </w:t>
      </w:r>
      <w:r w:rsidR="00450CC4" w:rsidRPr="002B235D">
        <w:rPr>
          <w:rFonts w:ascii="Averta for TBWA" w:hAnsi="Averta for TBWA"/>
          <w:b/>
          <w:lang w:val="nl-NL"/>
        </w:rPr>
        <w:t>ouders</w:t>
      </w:r>
      <w:r w:rsidR="00210AF9" w:rsidRPr="002B235D">
        <w:rPr>
          <w:rFonts w:ascii="Averta for TBWA" w:hAnsi="Averta for TBWA"/>
          <w:b/>
          <w:lang w:val="nl-NL"/>
        </w:rPr>
        <w:t xml:space="preserve"> om </w:t>
      </w:r>
      <w:r w:rsidR="00450CC4" w:rsidRPr="002B235D">
        <w:rPr>
          <w:rFonts w:ascii="Averta for TBWA" w:hAnsi="Averta for TBWA"/>
          <w:b/>
          <w:lang w:val="nl-NL"/>
        </w:rPr>
        <w:t xml:space="preserve">samen met hun kinderen </w:t>
      </w:r>
      <w:r w:rsidR="00081986" w:rsidRPr="002B235D">
        <w:rPr>
          <w:rFonts w:ascii="Averta for TBWA" w:hAnsi="Averta for TBWA"/>
          <w:b/>
          <w:lang w:val="nl-NL"/>
        </w:rPr>
        <w:t>te praten over mentale problemen</w:t>
      </w:r>
      <w:r w:rsidR="00210AF9" w:rsidRPr="002B235D">
        <w:rPr>
          <w:rFonts w:ascii="Averta for TBWA" w:hAnsi="Averta for TBWA"/>
          <w:b/>
          <w:lang w:val="nl-NL"/>
        </w:rPr>
        <w:t>”, klinkt het. De opbrengst van het</w:t>
      </w:r>
      <w:r w:rsidR="0053399A" w:rsidRPr="002B235D">
        <w:rPr>
          <w:rFonts w:ascii="Averta for TBWA" w:hAnsi="Averta for TBWA"/>
          <w:b/>
          <w:lang w:val="nl-NL"/>
        </w:rPr>
        <w:t xml:space="preserve"> </w:t>
      </w:r>
      <w:r w:rsidR="00075888" w:rsidRPr="002B235D">
        <w:rPr>
          <w:rFonts w:ascii="Averta for TBWA" w:hAnsi="Averta for TBWA"/>
          <w:b/>
          <w:lang w:val="nl-NL"/>
        </w:rPr>
        <w:t>magazine</w:t>
      </w:r>
      <w:r w:rsidR="00210AF9" w:rsidRPr="002B235D">
        <w:rPr>
          <w:rFonts w:ascii="Averta for TBWA" w:hAnsi="Averta for TBWA"/>
          <w:b/>
          <w:lang w:val="nl-NL"/>
        </w:rPr>
        <w:t xml:space="preserve"> gaat naar </w:t>
      </w:r>
      <w:r w:rsidR="0053399A" w:rsidRPr="002B235D">
        <w:rPr>
          <w:rFonts w:ascii="Averta for TBWA" w:hAnsi="Averta for TBWA"/>
          <w:b/>
          <w:lang w:val="nl-NL"/>
        </w:rPr>
        <w:t xml:space="preserve">het goede doel. </w:t>
      </w:r>
    </w:p>
    <w:p w:rsidR="00C0128C" w:rsidRPr="002B235D" w:rsidRDefault="00C0128C" w:rsidP="00641D88">
      <w:pPr>
        <w:rPr>
          <w:rFonts w:ascii="Averta for TBWA" w:hAnsi="Averta for TBWA"/>
          <w:b/>
          <w:lang w:val="nl-NL"/>
        </w:rPr>
      </w:pPr>
    </w:p>
    <w:p w:rsidR="00210AF9" w:rsidRPr="002B235D" w:rsidRDefault="00C0128C" w:rsidP="00641D88">
      <w:pPr>
        <w:rPr>
          <w:rFonts w:ascii="Averta for TBWA" w:hAnsi="Averta for TBWA"/>
          <w:lang w:val="nl-NL"/>
        </w:rPr>
      </w:pPr>
      <w:r w:rsidRPr="002B235D">
        <w:rPr>
          <w:rFonts w:ascii="Averta for TBWA" w:hAnsi="Averta for TBWA"/>
          <w:lang w:val="nl-NL"/>
        </w:rPr>
        <w:t xml:space="preserve">Waarover maken jongeren zich zorgen? Wie zou dat beter weten dan het collectieve jeugdsentiment dat 'Joepie' heet? Veertig jaar lang suste het blad alle paniek rond tongkussen, tepelharen en toetsen. Vandaag brengt TBWA en HLN het blad terug in de winkel, ter ere van Rode Neuzen Dag. Wat blijkt? De jeugd is hard veranderd, en toch hetzelfde. </w:t>
      </w:r>
    </w:p>
    <w:p w:rsidR="00C0128C" w:rsidRPr="002B235D" w:rsidRDefault="00C0128C" w:rsidP="00641D88">
      <w:pPr>
        <w:rPr>
          <w:rFonts w:ascii="Averta for TBWA" w:hAnsi="Averta for TBWA"/>
          <w:lang w:val="nl-NL"/>
        </w:rPr>
      </w:pPr>
    </w:p>
    <w:p w:rsidR="00C0128C" w:rsidRPr="002B235D" w:rsidRDefault="00C0128C" w:rsidP="00641D88">
      <w:pPr>
        <w:rPr>
          <w:rFonts w:ascii="Averta for TBWA" w:hAnsi="Averta for TBWA"/>
          <w:b/>
          <w:lang w:val="nl-NL"/>
        </w:rPr>
      </w:pPr>
      <w:r w:rsidRPr="002B235D">
        <w:rPr>
          <w:rFonts w:ascii="Averta for TBWA" w:hAnsi="Averta for TBWA"/>
          <w:b/>
          <w:lang w:val="nl-NL"/>
        </w:rPr>
        <w:t>Gesprekspartner</w:t>
      </w:r>
    </w:p>
    <w:p w:rsidR="0053399A" w:rsidRPr="002B235D" w:rsidRDefault="00980CDD" w:rsidP="0053399A">
      <w:pPr>
        <w:rPr>
          <w:rFonts w:ascii="Averta for TBWA" w:hAnsi="Averta for TBWA"/>
          <w:lang w:val="nl-NL"/>
        </w:rPr>
      </w:pPr>
      <w:r w:rsidRPr="002B235D">
        <w:rPr>
          <w:rFonts w:ascii="Averta for TBWA" w:hAnsi="Averta for TBWA"/>
          <w:lang w:val="nl-NL"/>
        </w:rPr>
        <w:t>Jongeren leven hun leven vandaag grotendeels online en op sociale media. Ze worden er geconfronteerd met het</w:t>
      </w:r>
      <w:r w:rsidR="0053399A" w:rsidRPr="002B235D">
        <w:rPr>
          <w:rFonts w:ascii="Averta for TBWA" w:hAnsi="Averta for TBWA"/>
          <w:lang w:val="nl-NL"/>
        </w:rPr>
        <w:t xml:space="preserve"> -</w:t>
      </w:r>
      <w:r w:rsidRPr="002B235D">
        <w:rPr>
          <w:rFonts w:ascii="Averta for TBWA" w:hAnsi="Averta for TBWA"/>
          <w:lang w:val="nl-NL"/>
        </w:rPr>
        <w:t xml:space="preserve"> zo lijkt</w:t>
      </w:r>
      <w:r w:rsidR="0053399A" w:rsidRPr="002B235D">
        <w:rPr>
          <w:rFonts w:ascii="Averta for TBWA" w:hAnsi="Averta for TBWA"/>
          <w:lang w:val="nl-NL"/>
        </w:rPr>
        <w:t xml:space="preserve"> - </w:t>
      </w:r>
      <w:r w:rsidRPr="002B235D">
        <w:rPr>
          <w:rFonts w:ascii="Averta for TBWA" w:hAnsi="Averta for TBWA"/>
          <w:lang w:val="nl-NL"/>
        </w:rPr>
        <w:t>perfecte leven van anderen en worden blootgesteld aan veel meer invloeden</w:t>
      </w:r>
      <w:r w:rsidRPr="002B235D">
        <w:rPr>
          <w:rFonts w:ascii="Averta for TBWA" w:hAnsi="Averta for TBWA"/>
          <w:b/>
          <w:lang w:val="nl-NL"/>
        </w:rPr>
        <w:t xml:space="preserve">. </w:t>
      </w:r>
      <w:r w:rsidR="0053399A" w:rsidRPr="002B235D">
        <w:rPr>
          <w:rFonts w:ascii="Averta for TBWA" w:hAnsi="Averta for TBWA"/>
          <w:lang w:val="nl-NL"/>
        </w:rPr>
        <w:t xml:space="preserve">“Maar hoewel de problemen bij jongeren zijn </w:t>
      </w:r>
      <w:r w:rsidR="002245F9" w:rsidRPr="002B235D">
        <w:rPr>
          <w:rFonts w:ascii="Averta for TBWA" w:hAnsi="Averta for TBWA"/>
          <w:lang w:val="nl-NL"/>
        </w:rPr>
        <w:t>geëvolueerd</w:t>
      </w:r>
      <w:r w:rsidR="007709DA" w:rsidRPr="002B235D">
        <w:rPr>
          <w:rFonts w:ascii="Averta for TBWA" w:hAnsi="Averta for TBWA"/>
          <w:lang w:val="nl-NL"/>
        </w:rPr>
        <w:t xml:space="preserve"> zijn</w:t>
      </w:r>
      <w:r w:rsidR="0053399A" w:rsidRPr="002B235D">
        <w:rPr>
          <w:rFonts w:ascii="Averta for TBWA" w:hAnsi="Averta for TBWA"/>
          <w:lang w:val="nl-NL"/>
        </w:rPr>
        <w:t>, praten blijft nog steeds de oplossing”</w:t>
      </w:r>
      <w:r w:rsidR="00581F05" w:rsidRPr="002B235D">
        <w:rPr>
          <w:rFonts w:ascii="Averta for TBWA" w:hAnsi="Averta for TBWA"/>
          <w:lang w:val="nl-NL"/>
        </w:rPr>
        <w:t xml:space="preserve">. </w:t>
      </w:r>
      <w:r w:rsidR="004A4178" w:rsidRPr="002B235D">
        <w:rPr>
          <w:rFonts w:ascii="Averta for TBWA" w:hAnsi="Averta for TBWA"/>
          <w:lang w:val="nl-NL"/>
        </w:rPr>
        <w:t xml:space="preserve">JOEPIE was jarenlang </w:t>
      </w:r>
      <w:r w:rsidR="001E05B3" w:rsidRPr="002B235D">
        <w:rPr>
          <w:rFonts w:ascii="Averta for TBWA" w:hAnsi="Averta for TBWA"/>
          <w:lang w:val="nl-NL"/>
        </w:rPr>
        <w:t xml:space="preserve">de </w:t>
      </w:r>
      <w:r w:rsidR="00666359" w:rsidRPr="002B235D">
        <w:rPr>
          <w:rFonts w:ascii="Averta for TBWA" w:hAnsi="Averta for TBWA"/>
          <w:lang w:val="nl-NL"/>
        </w:rPr>
        <w:t>gespreks</w:t>
      </w:r>
      <w:r w:rsidR="001E05B3" w:rsidRPr="002B235D">
        <w:rPr>
          <w:rFonts w:ascii="Averta for TBWA" w:hAnsi="Averta for TBWA"/>
          <w:lang w:val="nl-NL"/>
        </w:rPr>
        <w:t xml:space="preserve">partner </w:t>
      </w:r>
      <w:r w:rsidR="00024E99" w:rsidRPr="002B235D">
        <w:rPr>
          <w:rFonts w:ascii="Averta for TBWA" w:hAnsi="Averta for TBWA"/>
          <w:lang w:val="nl-NL"/>
        </w:rPr>
        <w:t>bij jongeren</w:t>
      </w:r>
      <w:r w:rsidR="0053399A" w:rsidRPr="002B235D">
        <w:rPr>
          <w:rFonts w:ascii="Averta for TBWA" w:hAnsi="Averta for TBWA"/>
          <w:lang w:val="nl-NL"/>
        </w:rPr>
        <w:t xml:space="preserve"> op school, </w:t>
      </w:r>
      <w:r w:rsidR="007709DA" w:rsidRPr="002B235D">
        <w:rPr>
          <w:rFonts w:ascii="Averta for TBWA" w:hAnsi="Averta for TBWA"/>
          <w:lang w:val="nl-NL"/>
        </w:rPr>
        <w:t xml:space="preserve">het </w:t>
      </w:r>
      <w:r w:rsidR="004309B5" w:rsidRPr="002B235D">
        <w:rPr>
          <w:rFonts w:ascii="Averta for TBWA" w:hAnsi="Averta for TBWA"/>
          <w:lang w:val="nl-NL"/>
        </w:rPr>
        <w:t xml:space="preserve">speelpleintje of </w:t>
      </w:r>
      <w:r w:rsidR="007709DA" w:rsidRPr="002B235D">
        <w:rPr>
          <w:rFonts w:ascii="Averta for TBWA" w:hAnsi="Averta for TBWA"/>
          <w:lang w:val="nl-NL"/>
        </w:rPr>
        <w:t xml:space="preserve">in de </w:t>
      </w:r>
      <w:r w:rsidR="004309B5" w:rsidRPr="002B235D">
        <w:rPr>
          <w:rFonts w:ascii="Averta for TBWA" w:hAnsi="Averta for TBWA"/>
          <w:lang w:val="nl-NL"/>
        </w:rPr>
        <w:t>jeugdbeweging</w:t>
      </w:r>
      <w:r w:rsidR="0053399A" w:rsidRPr="002B235D">
        <w:rPr>
          <w:rFonts w:ascii="Averta for TBWA" w:hAnsi="Averta for TBWA"/>
          <w:lang w:val="nl-NL"/>
        </w:rPr>
        <w:t>. Geen enkel ander magazine werd zo fel besproken</w:t>
      </w:r>
      <w:r w:rsidR="004309B5" w:rsidRPr="002B235D">
        <w:rPr>
          <w:rFonts w:ascii="Averta for TBWA" w:hAnsi="Averta for TBWA"/>
          <w:lang w:val="nl-NL"/>
        </w:rPr>
        <w:t>.</w:t>
      </w:r>
      <w:r w:rsidR="00581F05" w:rsidRPr="002B235D">
        <w:rPr>
          <w:rFonts w:ascii="Averta for TBWA" w:hAnsi="Averta for TBWA"/>
          <w:lang w:val="nl-NL"/>
        </w:rPr>
        <w:t>”</w:t>
      </w:r>
    </w:p>
    <w:p w:rsidR="0053399A" w:rsidRPr="002B235D" w:rsidRDefault="0053399A" w:rsidP="000343C9">
      <w:pPr>
        <w:rPr>
          <w:rFonts w:ascii="Averta for TBWA" w:hAnsi="Averta for TBWA"/>
          <w:lang w:val="nl-NL"/>
        </w:rPr>
      </w:pPr>
    </w:p>
    <w:p w:rsidR="0053399A" w:rsidRPr="002B235D" w:rsidRDefault="0053399A" w:rsidP="000343C9">
      <w:pPr>
        <w:rPr>
          <w:rFonts w:ascii="Averta for TBWA" w:hAnsi="Averta for TBWA"/>
          <w:b/>
          <w:lang w:val="nl-NL"/>
        </w:rPr>
      </w:pPr>
      <w:r w:rsidRPr="002B235D">
        <w:rPr>
          <w:rFonts w:ascii="Averta for TBWA" w:hAnsi="Averta for TBWA"/>
          <w:b/>
          <w:lang w:val="nl-NL"/>
        </w:rPr>
        <w:t>Anoniempje</w:t>
      </w:r>
    </w:p>
    <w:p w:rsidR="000343C9" w:rsidRPr="002B235D" w:rsidRDefault="0053399A" w:rsidP="000343C9">
      <w:pPr>
        <w:rPr>
          <w:rFonts w:ascii="Averta for TBWA" w:hAnsi="Averta for TBWA"/>
          <w:lang w:val="nl-NL"/>
        </w:rPr>
      </w:pPr>
      <w:r w:rsidRPr="002B235D">
        <w:rPr>
          <w:rFonts w:ascii="Averta for TBWA" w:hAnsi="Averta for TBWA"/>
          <w:lang w:val="nl-NL"/>
        </w:rPr>
        <w:t xml:space="preserve">Het populaire magazine </w:t>
      </w:r>
      <w:r w:rsidR="00AC4C1B" w:rsidRPr="002B235D">
        <w:rPr>
          <w:rFonts w:ascii="Averta for TBWA" w:hAnsi="Averta for TBWA"/>
          <w:lang w:val="nl-NL"/>
        </w:rPr>
        <w:t>w</w:t>
      </w:r>
      <w:r w:rsidR="00E77E83" w:rsidRPr="002B235D">
        <w:rPr>
          <w:rFonts w:ascii="Averta for TBWA" w:hAnsi="Averta for TBWA"/>
          <w:lang w:val="nl-NL"/>
        </w:rPr>
        <w:t>as</w:t>
      </w:r>
      <w:r w:rsidRPr="002B235D">
        <w:rPr>
          <w:rFonts w:ascii="Averta for TBWA" w:hAnsi="Averta for TBWA"/>
          <w:lang w:val="nl-NL"/>
        </w:rPr>
        <w:t xml:space="preserve"> het</w:t>
      </w:r>
      <w:r w:rsidR="00AC4C1B" w:rsidRPr="002B235D">
        <w:rPr>
          <w:rFonts w:ascii="Averta for TBWA" w:hAnsi="Averta for TBWA"/>
          <w:lang w:val="nl-NL"/>
        </w:rPr>
        <w:t xml:space="preserve"> hulpmiddel </w:t>
      </w:r>
      <w:r w:rsidRPr="002B235D">
        <w:rPr>
          <w:rFonts w:ascii="Averta for TBWA" w:hAnsi="Averta for TBWA"/>
          <w:lang w:val="nl-NL"/>
        </w:rPr>
        <w:t xml:space="preserve">bij uitstek </w:t>
      </w:r>
      <w:r w:rsidR="00AC4C1B" w:rsidRPr="002B235D">
        <w:rPr>
          <w:rFonts w:ascii="Averta for TBWA" w:hAnsi="Averta for TBWA"/>
          <w:lang w:val="nl-NL"/>
        </w:rPr>
        <w:t xml:space="preserve">voor jongeren om aan de slag te gaan met hun problemen. </w:t>
      </w:r>
      <w:r w:rsidRPr="002B235D">
        <w:rPr>
          <w:rFonts w:ascii="Averta for TBWA" w:hAnsi="Averta for TBWA"/>
          <w:lang w:val="nl-NL"/>
        </w:rPr>
        <w:t>“</w:t>
      </w:r>
      <w:r w:rsidR="000343C9" w:rsidRPr="002B235D">
        <w:rPr>
          <w:rFonts w:ascii="Averta for TBWA" w:hAnsi="Averta for TBWA"/>
          <w:lang w:val="nl-NL"/>
        </w:rPr>
        <w:t>Vroeger hadden jongeren niets anders dan de J</w:t>
      </w:r>
      <w:r w:rsidRPr="002B235D">
        <w:rPr>
          <w:rFonts w:ascii="Averta for TBWA" w:hAnsi="Averta for TBWA"/>
          <w:lang w:val="nl-NL"/>
        </w:rPr>
        <w:t xml:space="preserve">OEPIE. </w:t>
      </w:r>
      <w:r w:rsidR="000343C9" w:rsidRPr="002B235D">
        <w:rPr>
          <w:rFonts w:ascii="Averta for TBWA" w:hAnsi="Averta for TBWA"/>
          <w:lang w:val="nl-NL"/>
        </w:rPr>
        <w:t>Hier vonden ze</w:t>
      </w:r>
      <w:r w:rsidR="00581F05" w:rsidRPr="002B235D">
        <w:rPr>
          <w:rFonts w:ascii="Averta for TBWA" w:hAnsi="Averta for TBWA"/>
          <w:lang w:val="nl-NL"/>
        </w:rPr>
        <w:t xml:space="preserve"> (vaak anoniem)</w:t>
      </w:r>
      <w:r w:rsidR="000343C9" w:rsidRPr="002B235D">
        <w:rPr>
          <w:rFonts w:ascii="Averta for TBWA" w:hAnsi="Averta for TBWA"/>
          <w:lang w:val="nl-NL"/>
        </w:rPr>
        <w:t xml:space="preserve"> antwoorden op de vragen waarmee ze </w:t>
      </w:r>
      <w:proofErr w:type="spellStart"/>
      <w:r w:rsidR="000343C9" w:rsidRPr="002B235D">
        <w:rPr>
          <w:rFonts w:ascii="Averta for TBWA" w:hAnsi="Averta for TBWA"/>
          <w:lang w:val="nl-NL"/>
        </w:rPr>
        <w:t>struggelde</w:t>
      </w:r>
      <w:r w:rsidR="007709DA" w:rsidRPr="002B235D">
        <w:rPr>
          <w:rFonts w:ascii="Averta for TBWA" w:hAnsi="Averta for TBWA"/>
          <w:lang w:val="nl-NL"/>
        </w:rPr>
        <w:t>n</w:t>
      </w:r>
      <w:proofErr w:type="spellEnd"/>
      <w:r w:rsidR="000343C9" w:rsidRPr="002B235D">
        <w:rPr>
          <w:rFonts w:ascii="Averta for TBWA" w:hAnsi="Averta for TBWA"/>
          <w:lang w:val="nl-NL"/>
        </w:rPr>
        <w:t xml:space="preserve">. </w:t>
      </w:r>
      <w:r w:rsidR="00581F05" w:rsidRPr="002B235D">
        <w:rPr>
          <w:rFonts w:ascii="Averta for TBWA" w:hAnsi="Averta for TBWA"/>
          <w:lang w:val="nl-NL"/>
        </w:rPr>
        <w:t xml:space="preserve">“Het blad heeft Vlaanderen doen inzien wat voor een belangrijke periode de puberteit is", weet </w:t>
      </w:r>
      <w:r w:rsidR="00581F05" w:rsidRPr="002B235D">
        <w:rPr>
          <w:rFonts w:ascii="Averta for TBWA" w:hAnsi="Averta for TBWA"/>
          <w:b/>
          <w:lang w:val="nl-NL"/>
        </w:rPr>
        <w:t xml:space="preserve">cultuursocioloog Walter </w:t>
      </w:r>
      <w:proofErr w:type="spellStart"/>
      <w:r w:rsidR="00581F05" w:rsidRPr="002B235D">
        <w:rPr>
          <w:rFonts w:ascii="Averta for TBWA" w:hAnsi="Averta for TBWA"/>
          <w:b/>
          <w:lang w:val="nl-NL"/>
        </w:rPr>
        <w:t>Weyns</w:t>
      </w:r>
      <w:proofErr w:type="spellEnd"/>
      <w:r w:rsidR="00581F05" w:rsidRPr="002B235D">
        <w:rPr>
          <w:rFonts w:ascii="Averta for TBWA" w:hAnsi="Averta for TBWA"/>
          <w:b/>
          <w:lang w:val="nl-NL"/>
        </w:rPr>
        <w:t xml:space="preserve"> (</w:t>
      </w:r>
      <w:r w:rsidR="002245F9" w:rsidRPr="002B235D">
        <w:rPr>
          <w:rFonts w:ascii="Averta for TBWA" w:hAnsi="Averta for TBWA"/>
          <w:b/>
          <w:lang w:val="nl-NL"/>
        </w:rPr>
        <w:t>Antwerpen</w:t>
      </w:r>
      <w:r w:rsidR="00581F05" w:rsidRPr="002B235D">
        <w:rPr>
          <w:rFonts w:ascii="Averta for TBWA" w:hAnsi="Averta for TBWA"/>
          <w:b/>
          <w:lang w:val="nl-NL"/>
        </w:rPr>
        <w:t>)</w:t>
      </w:r>
      <w:r w:rsidR="00581F05" w:rsidRPr="002B235D">
        <w:rPr>
          <w:rFonts w:ascii="Averta for TBWA" w:hAnsi="Averta for TBWA"/>
          <w:lang w:val="nl-NL"/>
        </w:rPr>
        <w:t>. " Pas na de oorlog groeiden de kennis en het begrip van de fase daartussen, de puberteit en adolescentie: een fase van ontwikkeling, met eigen zorgen en problemen. Men is bovendien gaan inzien dat die fase nooit écht helemaal eindigt: we blijven zoeken en proberen en groeien. Ook als volwassenen 'Joepie' lezen, zullen sommige twijfels nog steeds een tikje herkenbaar zijn."</w:t>
      </w:r>
    </w:p>
    <w:p w:rsidR="000343C9" w:rsidRPr="002B235D" w:rsidRDefault="000343C9" w:rsidP="00AC4C1B">
      <w:pPr>
        <w:rPr>
          <w:rFonts w:ascii="Averta for TBWA" w:hAnsi="Averta for TBWA"/>
          <w:lang w:val="nl-NL"/>
        </w:rPr>
      </w:pPr>
    </w:p>
    <w:p w:rsidR="00075888" w:rsidRPr="002B235D" w:rsidRDefault="00581F05" w:rsidP="002D5E7A">
      <w:pPr>
        <w:rPr>
          <w:rFonts w:ascii="Averta for TBWA" w:hAnsi="Averta for TBWA"/>
          <w:b/>
          <w:lang w:val="nl-NL"/>
        </w:rPr>
      </w:pPr>
      <w:r w:rsidRPr="002B235D">
        <w:rPr>
          <w:rFonts w:ascii="Averta for TBWA" w:hAnsi="Averta for TBWA"/>
          <w:b/>
          <w:lang w:val="nl-NL"/>
        </w:rPr>
        <w:t>Eenmalig</w:t>
      </w:r>
    </w:p>
    <w:p w:rsidR="00C0128C" w:rsidRPr="002B235D" w:rsidRDefault="00C0128C" w:rsidP="00581F05">
      <w:pPr>
        <w:rPr>
          <w:rFonts w:ascii="Averta for TBWA" w:hAnsi="Averta for TBWA"/>
          <w:lang w:val="nl-NL"/>
        </w:rPr>
      </w:pPr>
      <w:r w:rsidRPr="002B235D">
        <w:rPr>
          <w:rFonts w:ascii="Averta for TBWA" w:hAnsi="Averta for TBWA"/>
          <w:lang w:val="nl-NL"/>
        </w:rPr>
        <w:t xml:space="preserve">Komende dinsdag 15 oktober ligt hij eenmalig in de winkel: de nieuwe 'Joepie' die </w:t>
      </w:r>
      <w:r w:rsidR="00581F05" w:rsidRPr="002B235D">
        <w:rPr>
          <w:rFonts w:ascii="Averta for TBWA" w:hAnsi="Averta for TBWA"/>
          <w:lang w:val="nl-NL"/>
        </w:rPr>
        <w:t>qu</w:t>
      </w:r>
      <w:r w:rsidR="007709DA" w:rsidRPr="002B235D">
        <w:rPr>
          <w:rFonts w:ascii="Averta for TBWA" w:hAnsi="Averta for TBWA"/>
          <w:lang w:val="nl-NL"/>
        </w:rPr>
        <w:t>a</w:t>
      </w:r>
      <w:r w:rsidR="00581F05" w:rsidRPr="002B235D">
        <w:rPr>
          <w:rFonts w:ascii="Averta for TBWA" w:hAnsi="Averta for TBWA"/>
          <w:lang w:val="nl-NL"/>
        </w:rPr>
        <w:t xml:space="preserve"> look nog</w:t>
      </w:r>
      <w:r w:rsidRPr="002B235D">
        <w:rPr>
          <w:rFonts w:ascii="Averta for TBWA" w:hAnsi="Averta for TBWA"/>
          <w:lang w:val="nl-NL"/>
        </w:rPr>
        <w:t xml:space="preserve"> op de oude lijkt. Op de cover staan Sean Dhondt en Niels Destadsbader</w:t>
      </w:r>
      <w:r w:rsidR="00581F05" w:rsidRPr="002B235D">
        <w:rPr>
          <w:rFonts w:ascii="Averta for TBWA" w:hAnsi="Averta for TBWA"/>
          <w:lang w:val="nl-NL"/>
        </w:rPr>
        <w:t>. D</w:t>
      </w:r>
      <w:r w:rsidRPr="002B235D">
        <w:rPr>
          <w:rFonts w:ascii="Averta for TBWA" w:hAnsi="Averta for TBWA"/>
          <w:lang w:val="nl-NL"/>
        </w:rPr>
        <w:t>e posters van de Rode Neuzen Joepie</w:t>
      </w:r>
      <w:r w:rsidR="00581F05" w:rsidRPr="002B235D">
        <w:rPr>
          <w:rFonts w:ascii="Averta for TBWA" w:hAnsi="Averta for TBWA"/>
          <w:lang w:val="nl-NL"/>
        </w:rPr>
        <w:t xml:space="preserve"> zitten er ook in. N</w:t>
      </w:r>
      <w:r w:rsidRPr="002B235D">
        <w:rPr>
          <w:rFonts w:ascii="Averta for TBWA" w:hAnsi="Averta for TBWA"/>
          <w:lang w:val="nl-NL"/>
        </w:rPr>
        <w:t xml:space="preserve">et als </w:t>
      </w:r>
      <w:r w:rsidRPr="002B235D">
        <w:rPr>
          <w:rFonts w:ascii="Averta for TBWA" w:hAnsi="Averta for TBWA"/>
          <w:lang w:val="nl-NL"/>
        </w:rPr>
        <w:lastRenderedPageBreak/>
        <w:t xml:space="preserve">alle andere rubrieken die 'Joepie' groot maakten: de Romantische Plakker, Seks &amp; Body, Dialoog, de Horoscoop </w:t>
      </w:r>
    </w:p>
    <w:p w:rsidR="00C0128C" w:rsidRPr="002B235D" w:rsidRDefault="00C0128C" w:rsidP="00C0128C">
      <w:pPr>
        <w:rPr>
          <w:rFonts w:ascii="Averta for TBWA" w:hAnsi="Averta for TBWA"/>
          <w:lang w:val="nl-NL"/>
        </w:rPr>
      </w:pPr>
    </w:p>
    <w:p w:rsidR="00581F05" w:rsidRPr="002B235D" w:rsidRDefault="00581F05" w:rsidP="00C0128C">
      <w:pPr>
        <w:rPr>
          <w:rFonts w:ascii="Averta for TBWA" w:hAnsi="Averta for TBWA"/>
          <w:lang w:val="nl-NL"/>
        </w:rPr>
      </w:pPr>
    </w:p>
    <w:p w:rsidR="00075888" w:rsidRPr="002B235D" w:rsidRDefault="00075888" w:rsidP="002D5E7A">
      <w:pPr>
        <w:rPr>
          <w:rFonts w:ascii="Averta for TBWA" w:hAnsi="Averta for TBWA"/>
        </w:rPr>
      </w:pPr>
    </w:p>
    <w:p w:rsidR="00513221" w:rsidRPr="002B235D" w:rsidRDefault="00513221" w:rsidP="002D5E7A">
      <w:pPr>
        <w:rPr>
          <w:rFonts w:ascii="Averta for TBWA" w:hAnsi="Averta for TBWA"/>
        </w:rPr>
      </w:pPr>
    </w:p>
    <w:p w:rsidR="00513221" w:rsidRPr="002B235D" w:rsidRDefault="00513221" w:rsidP="002D5E7A">
      <w:pPr>
        <w:rPr>
          <w:rFonts w:ascii="Averta for TBWA" w:hAnsi="Averta for TBWA"/>
        </w:rPr>
      </w:pPr>
    </w:p>
    <w:p w:rsidR="00513221" w:rsidRPr="002B235D" w:rsidRDefault="00513221" w:rsidP="002D5E7A">
      <w:pPr>
        <w:rPr>
          <w:rFonts w:ascii="Averta for TBWA" w:hAnsi="Averta for TBWA"/>
        </w:rPr>
      </w:pPr>
    </w:p>
    <w:p w:rsidR="00513221" w:rsidRPr="002B235D" w:rsidRDefault="00513221" w:rsidP="002D5E7A">
      <w:pPr>
        <w:rPr>
          <w:rFonts w:ascii="Averta for TBWA" w:hAnsi="Averta for TBWA"/>
        </w:rPr>
      </w:pPr>
    </w:p>
    <w:p w:rsidR="00513221" w:rsidRPr="002B235D" w:rsidRDefault="00513221" w:rsidP="002D5E7A">
      <w:pPr>
        <w:rPr>
          <w:rFonts w:ascii="Averta for TBWA" w:hAnsi="Averta for TBWA"/>
        </w:rPr>
      </w:pPr>
    </w:p>
    <w:p w:rsidR="00513221" w:rsidRPr="002B235D" w:rsidRDefault="00513221" w:rsidP="002D5E7A">
      <w:pPr>
        <w:rPr>
          <w:rFonts w:ascii="Averta for TBWA" w:hAnsi="Averta for TBWA"/>
        </w:rPr>
      </w:pPr>
    </w:p>
    <w:p w:rsidR="00513221" w:rsidRPr="002B235D" w:rsidRDefault="00513221" w:rsidP="002D5E7A">
      <w:pPr>
        <w:rPr>
          <w:rFonts w:ascii="Averta for TBWA" w:hAnsi="Averta for TBWA"/>
        </w:rPr>
      </w:pPr>
    </w:p>
    <w:p w:rsidR="00513221" w:rsidRPr="002B235D" w:rsidRDefault="00513221" w:rsidP="002D5E7A">
      <w:pPr>
        <w:rPr>
          <w:rFonts w:ascii="Averta for TBWA" w:hAnsi="Averta for TBWA"/>
        </w:rPr>
      </w:pPr>
    </w:p>
    <w:p w:rsidR="00024E99" w:rsidRPr="002B235D" w:rsidRDefault="00024E99" w:rsidP="002D5E7A">
      <w:pPr>
        <w:rPr>
          <w:rFonts w:ascii="Averta for TBWA" w:hAnsi="Averta for TBWA"/>
        </w:rPr>
      </w:pPr>
    </w:p>
    <w:sectPr w:rsidR="00024E99" w:rsidRPr="002B235D" w:rsidSect="006C15DB">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0A6" w:rsidRDefault="00FF30A6" w:rsidP="002B235D">
      <w:r>
        <w:separator/>
      </w:r>
    </w:p>
  </w:endnote>
  <w:endnote w:type="continuationSeparator" w:id="0">
    <w:p w:rsidR="00FF30A6" w:rsidRDefault="00FF30A6" w:rsidP="002B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rta for TBWA">
    <w:panose1 w:val="01000000000000000000"/>
    <w:charset w:val="4D"/>
    <w:family w:val="auto"/>
    <w:pitch w:val="variable"/>
    <w:sig w:usb0="A00000EF" w:usb1="0000E021"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0A6" w:rsidRDefault="00FF30A6" w:rsidP="002B235D">
      <w:r>
        <w:separator/>
      </w:r>
    </w:p>
  </w:footnote>
  <w:footnote w:type="continuationSeparator" w:id="0">
    <w:p w:rsidR="00FF30A6" w:rsidRDefault="00FF30A6" w:rsidP="002B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35D" w:rsidRDefault="002B235D">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52A3C9C4" wp14:editId="708053B2">
          <wp:simplePos x="0" y="0"/>
          <wp:positionH relativeFrom="page">
            <wp:posOffset>899795</wp:posOffset>
          </wp:positionH>
          <wp:positionV relativeFrom="page">
            <wp:posOffset>448945</wp:posOffset>
          </wp:positionV>
          <wp:extent cx="828000" cy="217387"/>
          <wp:effectExtent l="0" t="0" r="10795" b="11430"/>
          <wp:wrapNone/>
          <wp:docPr id="7"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7A"/>
    <w:rsid w:val="00024E99"/>
    <w:rsid w:val="000343C9"/>
    <w:rsid w:val="00075888"/>
    <w:rsid w:val="00081986"/>
    <w:rsid w:val="000B184C"/>
    <w:rsid w:val="001265D2"/>
    <w:rsid w:val="00134002"/>
    <w:rsid w:val="001E05B3"/>
    <w:rsid w:val="00210AF9"/>
    <w:rsid w:val="002135D1"/>
    <w:rsid w:val="0021513C"/>
    <w:rsid w:val="002245F9"/>
    <w:rsid w:val="00237B91"/>
    <w:rsid w:val="002B235D"/>
    <w:rsid w:val="002B7B2D"/>
    <w:rsid w:val="002D5E7A"/>
    <w:rsid w:val="002E13DA"/>
    <w:rsid w:val="002E31CC"/>
    <w:rsid w:val="0031136F"/>
    <w:rsid w:val="004309B5"/>
    <w:rsid w:val="00450CC4"/>
    <w:rsid w:val="004A4178"/>
    <w:rsid w:val="00513221"/>
    <w:rsid w:val="0053399A"/>
    <w:rsid w:val="00581204"/>
    <w:rsid w:val="00581F05"/>
    <w:rsid w:val="00641D88"/>
    <w:rsid w:val="00666359"/>
    <w:rsid w:val="006915BB"/>
    <w:rsid w:val="006C15DB"/>
    <w:rsid w:val="006E0292"/>
    <w:rsid w:val="006F0CD4"/>
    <w:rsid w:val="006F3CEE"/>
    <w:rsid w:val="007040D7"/>
    <w:rsid w:val="007359B8"/>
    <w:rsid w:val="007364F1"/>
    <w:rsid w:val="007664D7"/>
    <w:rsid w:val="007709DA"/>
    <w:rsid w:val="007B6957"/>
    <w:rsid w:val="00823921"/>
    <w:rsid w:val="008D3B0E"/>
    <w:rsid w:val="00965A9F"/>
    <w:rsid w:val="00980CDD"/>
    <w:rsid w:val="009C1E1A"/>
    <w:rsid w:val="009E06FE"/>
    <w:rsid w:val="00A107EB"/>
    <w:rsid w:val="00AC4C1B"/>
    <w:rsid w:val="00B842D4"/>
    <w:rsid w:val="00B93465"/>
    <w:rsid w:val="00BA6364"/>
    <w:rsid w:val="00C0128C"/>
    <w:rsid w:val="00C04093"/>
    <w:rsid w:val="00C04A1A"/>
    <w:rsid w:val="00C2350B"/>
    <w:rsid w:val="00C71075"/>
    <w:rsid w:val="00CB56E6"/>
    <w:rsid w:val="00D34647"/>
    <w:rsid w:val="00E61547"/>
    <w:rsid w:val="00E77E83"/>
    <w:rsid w:val="00F9462E"/>
    <w:rsid w:val="00FF30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D7DAA71"/>
  <w15:chartTrackingRefBased/>
  <w15:docId w15:val="{AE653B6E-D86F-1446-860E-CF6DCDC6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5E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E7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641D88"/>
    <w:rPr>
      <w:color w:val="0000FF"/>
      <w:u w:val="single"/>
    </w:rPr>
  </w:style>
  <w:style w:type="paragraph" w:styleId="Header">
    <w:name w:val="header"/>
    <w:basedOn w:val="Normal"/>
    <w:link w:val="HeaderChar"/>
    <w:uiPriority w:val="99"/>
    <w:unhideWhenUsed/>
    <w:rsid w:val="002B235D"/>
    <w:pPr>
      <w:tabs>
        <w:tab w:val="center" w:pos="4680"/>
        <w:tab w:val="right" w:pos="9360"/>
      </w:tabs>
    </w:pPr>
  </w:style>
  <w:style w:type="character" w:customStyle="1" w:styleId="HeaderChar">
    <w:name w:val="Header Char"/>
    <w:basedOn w:val="DefaultParagraphFont"/>
    <w:link w:val="Header"/>
    <w:uiPriority w:val="99"/>
    <w:rsid w:val="002B235D"/>
  </w:style>
  <w:style w:type="paragraph" w:styleId="Footer">
    <w:name w:val="footer"/>
    <w:basedOn w:val="Normal"/>
    <w:link w:val="FooterChar"/>
    <w:uiPriority w:val="99"/>
    <w:unhideWhenUsed/>
    <w:rsid w:val="002B235D"/>
    <w:pPr>
      <w:tabs>
        <w:tab w:val="center" w:pos="4680"/>
        <w:tab w:val="right" w:pos="9360"/>
      </w:tabs>
    </w:pPr>
  </w:style>
  <w:style w:type="character" w:customStyle="1" w:styleId="FooterChar">
    <w:name w:val="Footer Char"/>
    <w:basedOn w:val="DefaultParagraphFont"/>
    <w:link w:val="Footer"/>
    <w:uiPriority w:val="99"/>
    <w:rsid w:val="002B2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33825">
      <w:bodyDiv w:val="1"/>
      <w:marLeft w:val="0"/>
      <w:marRight w:val="0"/>
      <w:marTop w:val="0"/>
      <w:marBottom w:val="0"/>
      <w:divBdr>
        <w:top w:val="none" w:sz="0" w:space="0" w:color="auto"/>
        <w:left w:val="none" w:sz="0" w:space="0" w:color="auto"/>
        <w:bottom w:val="none" w:sz="0" w:space="0" w:color="auto"/>
        <w:right w:val="none" w:sz="0" w:space="0" w:color="auto"/>
      </w:divBdr>
    </w:div>
    <w:div w:id="734547396">
      <w:bodyDiv w:val="1"/>
      <w:marLeft w:val="0"/>
      <w:marRight w:val="0"/>
      <w:marTop w:val="0"/>
      <w:marBottom w:val="0"/>
      <w:divBdr>
        <w:top w:val="none" w:sz="0" w:space="0" w:color="auto"/>
        <w:left w:val="none" w:sz="0" w:space="0" w:color="auto"/>
        <w:bottom w:val="none" w:sz="0" w:space="0" w:color="auto"/>
        <w:right w:val="none" w:sz="0" w:space="0" w:color="auto"/>
      </w:divBdr>
    </w:div>
    <w:div w:id="747116470">
      <w:bodyDiv w:val="1"/>
      <w:marLeft w:val="0"/>
      <w:marRight w:val="0"/>
      <w:marTop w:val="0"/>
      <w:marBottom w:val="0"/>
      <w:divBdr>
        <w:top w:val="none" w:sz="0" w:space="0" w:color="auto"/>
        <w:left w:val="none" w:sz="0" w:space="0" w:color="auto"/>
        <w:bottom w:val="none" w:sz="0" w:space="0" w:color="auto"/>
        <w:right w:val="none" w:sz="0" w:space="0" w:color="auto"/>
      </w:divBdr>
    </w:div>
    <w:div w:id="876236273">
      <w:bodyDiv w:val="1"/>
      <w:marLeft w:val="0"/>
      <w:marRight w:val="0"/>
      <w:marTop w:val="0"/>
      <w:marBottom w:val="0"/>
      <w:divBdr>
        <w:top w:val="none" w:sz="0" w:space="0" w:color="auto"/>
        <w:left w:val="none" w:sz="0" w:space="0" w:color="auto"/>
        <w:bottom w:val="none" w:sz="0" w:space="0" w:color="auto"/>
        <w:right w:val="none" w:sz="0" w:space="0" w:color="auto"/>
      </w:divBdr>
    </w:div>
    <w:div w:id="1031422705">
      <w:bodyDiv w:val="1"/>
      <w:marLeft w:val="0"/>
      <w:marRight w:val="0"/>
      <w:marTop w:val="0"/>
      <w:marBottom w:val="0"/>
      <w:divBdr>
        <w:top w:val="none" w:sz="0" w:space="0" w:color="auto"/>
        <w:left w:val="none" w:sz="0" w:space="0" w:color="auto"/>
        <w:bottom w:val="none" w:sz="0" w:space="0" w:color="auto"/>
        <w:right w:val="none" w:sz="0" w:space="0" w:color="auto"/>
      </w:divBdr>
      <w:divsChild>
        <w:div w:id="681055805">
          <w:marLeft w:val="0"/>
          <w:marRight w:val="0"/>
          <w:marTop w:val="0"/>
          <w:marBottom w:val="0"/>
          <w:divBdr>
            <w:top w:val="none" w:sz="0" w:space="0" w:color="auto"/>
            <w:left w:val="none" w:sz="0" w:space="0" w:color="auto"/>
            <w:bottom w:val="none" w:sz="0" w:space="0" w:color="auto"/>
            <w:right w:val="none" w:sz="0" w:space="0" w:color="auto"/>
          </w:divBdr>
        </w:div>
      </w:divsChild>
    </w:div>
    <w:div w:id="1094593609">
      <w:bodyDiv w:val="1"/>
      <w:marLeft w:val="0"/>
      <w:marRight w:val="0"/>
      <w:marTop w:val="0"/>
      <w:marBottom w:val="0"/>
      <w:divBdr>
        <w:top w:val="none" w:sz="0" w:space="0" w:color="auto"/>
        <w:left w:val="none" w:sz="0" w:space="0" w:color="auto"/>
        <w:bottom w:val="none" w:sz="0" w:space="0" w:color="auto"/>
        <w:right w:val="none" w:sz="0" w:space="0" w:color="auto"/>
      </w:divBdr>
    </w:div>
    <w:div w:id="1443188517">
      <w:bodyDiv w:val="1"/>
      <w:marLeft w:val="0"/>
      <w:marRight w:val="0"/>
      <w:marTop w:val="0"/>
      <w:marBottom w:val="0"/>
      <w:divBdr>
        <w:top w:val="none" w:sz="0" w:space="0" w:color="auto"/>
        <w:left w:val="none" w:sz="0" w:space="0" w:color="auto"/>
        <w:bottom w:val="none" w:sz="0" w:space="0" w:color="auto"/>
        <w:right w:val="none" w:sz="0" w:space="0" w:color="auto"/>
      </w:divBdr>
    </w:div>
    <w:div w:id="1537500328">
      <w:bodyDiv w:val="1"/>
      <w:marLeft w:val="0"/>
      <w:marRight w:val="0"/>
      <w:marTop w:val="0"/>
      <w:marBottom w:val="0"/>
      <w:divBdr>
        <w:top w:val="none" w:sz="0" w:space="0" w:color="auto"/>
        <w:left w:val="none" w:sz="0" w:space="0" w:color="auto"/>
        <w:bottom w:val="none" w:sz="0" w:space="0" w:color="auto"/>
        <w:right w:val="none" w:sz="0" w:space="0" w:color="auto"/>
      </w:divBdr>
    </w:div>
    <w:div w:id="1760560134">
      <w:bodyDiv w:val="1"/>
      <w:marLeft w:val="0"/>
      <w:marRight w:val="0"/>
      <w:marTop w:val="0"/>
      <w:marBottom w:val="0"/>
      <w:divBdr>
        <w:top w:val="none" w:sz="0" w:space="0" w:color="auto"/>
        <w:left w:val="none" w:sz="0" w:space="0" w:color="auto"/>
        <w:bottom w:val="none" w:sz="0" w:space="0" w:color="auto"/>
        <w:right w:val="none" w:sz="0" w:space="0" w:color="auto"/>
      </w:divBdr>
    </w:div>
    <w:div w:id="2018967818">
      <w:bodyDiv w:val="1"/>
      <w:marLeft w:val="0"/>
      <w:marRight w:val="0"/>
      <w:marTop w:val="0"/>
      <w:marBottom w:val="0"/>
      <w:divBdr>
        <w:top w:val="none" w:sz="0" w:space="0" w:color="auto"/>
        <w:left w:val="none" w:sz="0" w:space="0" w:color="auto"/>
        <w:bottom w:val="none" w:sz="0" w:space="0" w:color="auto"/>
        <w:right w:val="none" w:sz="0" w:space="0" w:color="auto"/>
      </w:divBdr>
    </w:div>
    <w:div w:id="201988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 Van Lijsebeth</dc:creator>
  <cp:keywords/>
  <dc:description/>
  <cp:lastModifiedBy>Microsoft Office User</cp:lastModifiedBy>
  <cp:revision>3</cp:revision>
  <dcterms:created xsi:type="dcterms:W3CDTF">2019-10-15T09:26:00Z</dcterms:created>
  <dcterms:modified xsi:type="dcterms:W3CDTF">2019-10-15T09:27:00Z</dcterms:modified>
</cp:coreProperties>
</file>